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E8" w:rsidRDefault="000D52E8">
      <w:pPr>
        <w:autoSpaceDE w:val="0"/>
        <w:autoSpaceDN w:val="0"/>
        <w:spacing w:after="202" w:line="220" w:lineRule="exact"/>
      </w:pPr>
    </w:p>
    <w:p w:rsidR="000D52E8" w:rsidRPr="00880B17" w:rsidRDefault="00880B17">
      <w:pPr>
        <w:autoSpaceDE w:val="0"/>
        <w:autoSpaceDN w:val="0"/>
        <w:spacing w:before="18" w:after="0" w:line="312" w:lineRule="exact"/>
        <w:ind w:right="2410"/>
        <w:jc w:val="right"/>
        <w:rPr>
          <w:lang w:val="ru-RU"/>
        </w:rPr>
      </w:pPr>
      <w:r w:rsidRPr="00880B17">
        <w:rPr>
          <w:rFonts w:ascii="Times New Roman,Bold" w:eastAsia="Times New Roman,Bold" w:hAnsi="Times New Roman,Bold"/>
          <w:b/>
          <w:color w:val="151515"/>
          <w:sz w:val="28"/>
          <w:lang w:val="ru-RU"/>
        </w:rPr>
        <w:t>КОНСУЛЬТАЦИЯ ДЛЯ РОДИТЕЛЕЙ</w:t>
      </w:r>
    </w:p>
    <w:p w:rsidR="000D52E8" w:rsidRPr="00880B17" w:rsidRDefault="00880B17">
      <w:pPr>
        <w:autoSpaceDE w:val="0"/>
        <w:autoSpaceDN w:val="0"/>
        <w:spacing w:before="172" w:after="0" w:line="310" w:lineRule="exact"/>
        <w:ind w:right="3734"/>
        <w:jc w:val="right"/>
        <w:rPr>
          <w:lang w:val="ru-RU"/>
        </w:rPr>
      </w:pPr>
      <w:r w:rsidRPr="00880B17">
        <w:rPr>
          <w:rFonts w:ascii="Times New Roman,Bold" w:eastAsia="Times New Roman,Bold" w:hAnsi="Times New Roman,Bold"/>
          <w:b/>
          <w:color w:val="151515"/>
          <w:sz w:val="28"/>
          <w:lang w:val="ru-RU"/>
        </w:rPr>
        <w:t>«</w:t>
      </w:r>
      <w:r w:rsidRPr="00880B17">
        <w:rPr>
          <w:rFonts w:ascii="Times New Roman,Bold" w:eastAsia="Times New Roman,Bold" w:hAnsi="Times New Roman,Bold"/>
          <w:b/>
          <w:color w:val="1F1F1F"/>
          <w:sz w:val="28"/>
          <w:lang w:val="ru-RU"/>
        </w:rPr>
        <w:t>Что такое ОНР?»</w:t>
      </w:r>
    </w:p>
    <w:p w:rsidR="000D52E8" w:rsidRPr="00880B17" w:rsidRDefault="00880B17">
      <w:pPr>
        <w:autoSpaceDE w:val="0"/>
        <w:autoSpaceDN w:val="0"/>
        <w:spacing w:before="122" w:after="0" w:line="374" w:lineRule="exact"/>
        <w:jc w:val="center"/>
        <w:rPr>
          <w:lang w:val="ru-RU"/>
        </w:rPr>
      </w:pPr>
      <w:r w:rsidRPr="00880B17">
        <w:rPr>
          <w:rFonts w:ascii="Times New Roman,Bold" w:eastAsia="Times New Roman,Bold" w:hAnsi="Times New Roman,Bold"/>
          <w:b/>
          <w:color w:val="1F1F1F"/>
          <w:sz w:val="28"/>
          <w:lang w:val="ru-RU"/>
        </w:rPr>
        <w:t>Выполнила</w:t>
      </w:r>
      <w:r w:rsidRPr="00880B17">
        <w:rPr>
          <w:rFonts w:ascii="Times New Roman" w:eastAsia="Times New Roman" w:hAnsi="Times New Roman"/>
          <w:color w:val="1F1F1F"/>
          <w:sz w:val="28"/>
          <w:lang w:val="ru-RU"/>
        </w:rPr>
        <w:t>: учитель-логоп</w:t>
      </w:r>
      <w:r>
        <w:rPr>
          <w:rFonts w:ascii="Times New Roman" w:eastAsia="Times New Roman" w:hAnsi="Times New Roman"/>
          <w:color w:val="1F1F1F"/>
          <w:sz w:val="28"/>
          <w:lang w:val="ru-RU"/>
        </w:rPr>
        <w:t>ед Арбузова Юлия Романовна</w:t>
      </w:r>
    </w:p>
    <w:p w:rsidR="000D52E8" w:rsidRPr="00880B17" w:rsidRDefault="00880B17">
      <w:pPr>
        <w:autoSpaceDE w:val="0"/>
        <w:autoSpaceDN w:val="0"/>
        <w:spacing w:before="488" w:after="0" w:line="271" w:lineRule="auto"/>
        <w:ind w:left="28" w:right="26" w:firstLine="720"/>
        <w:jc w:val="both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Речь — это не только средство коммуникации, но и способ развития мышления, овладения новыми знаниями, умениями и навыками. Но ребенок не рождается с готовой речью: она формируется в процессе его жизни в обществе. </w:t>
      </w:r>
    </w:p>
    <w:p w:rsidR="000D52E8" w:rsidRPr="00880B17" w:rsidRDefault="00880B17">
      <w:pPr>
        <w:autoSpaceDE w:val="0"/>
        <w:autoSpaceDN w:val="0"/>
        <w:spacing w:before="14" w:after="0" w:line="271" w:lineRule="auto"/>
        <w:ind w:left="28" w:right="20" w:firstLine="720"/>
        <w:jc w:val="both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Развитие речи, ранняя диагностика ее нарушений — комплексная задача для род</w:t>
      </w:r>
      <w:r w:rsidR="008F3923">
        <w:rPr>
          <w:rFonts w:ascii="Times New Roman" w:eastAsia="Times New Roman" w:hAnsi="Times New Roman"/>
          <w:color w:val="000000"/>
          <w:sz w:val="28"/>
          <w:lang w:val="ru-RU"/>
        </w:rPr>
        <w:t>ителей, воспитателей и логопеда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. Важно точно знать уровень развития речи ребенка, а также причины её недоразвития. </w:t>
      </w:r>
    </w:p>
    <w:p w:rsidR="000D52E8" w:rsidRPr="00880B17" w:rsidRDefault="00880B17">
      <w:pPr>
        <w:tabs>
          <w:tab w:val="left" w:pos="748"/>
          <w:tab w:val="left" w:pos="3322"/>
        </w:tabs>
        <w:autoSpaceDE w:val="0"/>
        <w:autoSpaceDN w:val="0"/>
        <w:spacing w:before="418" w:after="0" w:line="364" w:lineRule="exact"/>
        <w:ind w:left="28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ОБЩЕЕ НЕДОРАЗВИТИЕ РЕЧИ </w:t>
      </w:r>
      <w:r w:rsidRPr="00880B17">
        <w:rPr>
          <w:lang w:val="ru-RU"/>
        </w:rPr>
        <w:br/>
      </w: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Общее н</w:t>
      </w:r>
      <w:r w:rsidR="008F3923">
        <w:rPr>
          <w:rFonts w:ascii="Times New Roman" w:eastAsia="Times New Roman" w:hAnsi="Times New Roman"/>
          <w:color w:val="000000"/>
          <w:sz w:val="28"/>
          <w:lang w:val="ru-RU"/>
        </w:rPr>
        <w:t>едоразвитие речи (ОНР) – это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системное нарушение речевой деятельности, при котором неправильно формируются ее смысловые и звуковые компоненты — фонетика, лексика и грамматика. </w:t>
      </w:r>
    </w:p>
    <w:p w:rsidR="000D52E8" w:rsidRPr="00880B17" w:rsidRDefault="00880B17">
      <w:pPr>
        <w:tabs>
          <w:tab w:val="left" w:pos="748"/>
        </w:tabs>
        <w:autoSpaceDE w:val="0"/>
        <w:autoSpaceDN w:val="0"/>
        <w:spacing w:after="0" w:line="380" w:lineRule="exact"/>
        <w:ind w:left="28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По степени тяжести проявления дефекта выделяют четыре уровня общего недоразвития речи: </w:t>
      </w:r>
    </w:p>
    <w:p w:rsidR="000D52E8" w:rsidRPr="00880B17" w:rsidRDefault="00880B17">
      <w:pPr>
        <w:tabs>
          <w:tab w:val="left" w:pos="1456"/>
        </w:tabs>
        <w:autoSpaceDE w:val="0"/>
        <w:autoSpaceDN w:val="0"/>
        <w:spacing w:before="194" w:after="0" w:line="271" w:lineRule="auto"/>
        <w:ind w:left="1096"/>
        <w:rPr>
          <w:lang w:val="ru-RU"/>
        </w:rPr>
      </w:pPr>
      <w:proofErr w:type="gramStart"/>
      <w:r>
        <w:rPr>
          <w:rFonts w:ascii="Symbol" w:eastAsia="Symbol" w:hAnsi="Symbol"/>
          <w:color w:val="000000"/>
          <w:sz w:val="28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первый уровень – отсутствие общеупотребительной речи; </w:t>
      </w:r>
      <w:r w:rsidRPr="00880B17">
        <w:rPr>
          <w:lang w:val="ru-RU"/>
        </w:rPr>
        <w:br/>
      </w:r>
      <w:r>
        <w:rPr>
          <w:rFonts w:ascii="Symbol" w:eastAsia="Symbol" w:hAnsi="Symbol"/>
          <w:color w:val="000000"/>
          <w:sz w:val="28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второй уровень – начатки общеупотребительной речи; </w:t>
      </w:r>
      <w:r w:rsidRPr="00880B17">
        <w:rPr>
          <w:lang w:val="ru-RU"/>
        </w:rPr>
        <w:br/>
      </w:r>
      <w:r>
        <w:rPr>
          <w:rFonts w:ascii="Symbol" w:eastAsia="Symbol" w:hAnsi="Symbol"/>
          <w:color w:val="000000"/>
          <w:sz w:val="28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третий уровень – развернутая речь с элементами фонетического и лексико-грамматического недоразвития; </w:t>
      </w:r>
      <w:r w:rsidRPr="00880B17">
        <w:rPr>
          <w:lang w:val="ru-RU"/>
        </w:rPr>
        <w:br/>
      </w:r>
      <w:r>
        <w:rPr>
          <w:rFonts w:ascii="Symbol" w:eastAsia="Symbol" w:hAnsi="Symbol"/>
          <w:color w:val="000000"/>
          <w:sz w:val="28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четвертый уровень – незначительные нарушения всех компонентов речи.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</w:p>
    <w:p w:rsidR="000D52E8" w:rsidRPr="00880B17" w:rsidRDefault="00880B17">
      <w:pPr>
        <w:tabs>
          <w:tab w:val="left" w:pos="748"/>
          <w:tab w:val="left" w:pos="3216"/>
        </w:tabs>
        <w:autoSpaceDE w:val="0"/>
        <w:autoSpaceDN w:val="0"/>
        <w:spacing w:before="230" w:after="0" w:line="364" w:lineRule="exact"/>
        <w:ind w:left="28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>Первый уровень речевого развития</w:t>
      </w:r>
      <w:proofErr w:type="gramStart"/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 </w:t>
      </w:r>
      <w:r w:rsidRPr="00880B17">
        <w:rPr>
          <w:lang w:val="ru-RU"/>
        </w:rPr>
        <w:br/>
      </w: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В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младшем возрасте – полное или почти полное отсутствие словесных средств общения. Активный словарь в зачаточном состоянии. Речь детей состоит из звукоподражаний, звуков, звуковых комплексов (лепетных слов). </w:t>
      </w:r>
    </w:p>
    <w:p w:rsidR="000D52E8" w:rsidRPr="00880B17" w:rsidRDefault="00880B17">
      <w:pPr>
        <w:autoSpaceDE w:val="0"/>
        <w:autoSpaceDN w:val="0"/>
        <w:spacing w:before="40" w:after="28" w:line="233" w:lineRule="auto"/>
        <w:ind w:left="748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 старшем возрасте дети в пассивном и активном словаре имеют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небольшое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1560"/>
        <w:gridCol w:w="3060"/>
        <w:gridCol w:w="920"/>
        <w:gridCol w:w="1200"/>
        <w:gridCol w:w="1400"/>
        <w:gridCol w:w="1420"/>
        <w:gridCol w:w="740"/>
      </w:tblGrid>
      <w:tr w:rsidR="000D52E8">
        <w:trPr>
          <w:trHeight w:hRule="exact" w:val="370"/>
        </w:trPr>
        <w:tc>
          <w:tcPr>
            <w:tcW w:w="15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количе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</w:rPr>
              <w:t>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общеупотребительных </w:t>
            </w:r>
          </w:p>
        </w:tc>
        <w:tc>
          <w:tcPr>
            <w:tcW w:w="92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слов.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Вместо </w:t>
            </w:r>
          </w:p>
        </w:tc>
        <w:tc>
          <w:tcPr>
            <w:tcW w:w="140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названий </w:t>
            </w:r>
          </w:p>
        </w:tc>
        <w:tc>
          <w:tcPr>
            <w:tcW w:w="142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действий </w:t>
            </w:r>
          </w:p>
        </w:tc>
        <w:tc>
          <w:tcPr>
            <w:tcW w:w="74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0" w:after="0" w:line="230" w:lineRule="auto"/>
              <w:ind w:left="132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дети </w:t>
            </w:r>
          </w:p>
        </w:tc>
      </w:tr>
    </w:tbl>
    <w:p w:rsidR="000D52E8" w:rsidRPr="00880B17" w:rsidRDefault="00880B17">
      <w:pPr>
        <w:autoSpaceDE w:val="0"/>
        <w:autoSpaceDN w:val="0"/>
        <w:spacing w:before="32" w:after="0" w:line="271" w:lineRule="auto"/>
        <w:ind w:left="28" w:right="20"/>
        <w:jc w:val="both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употребляют названия предметов. У детей имеют место грубые нарушения понимания грамматических изменений слов. Звукопроизношение характеризуется </w:t>
      </w:r>
      <w:proofErr w:type="spell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смазанностью</w:t>
      </w:r>
      <w:proofErr w:type="spell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, нечеткостью артикуляции, невозможностью произношения многих звуков. У детей наблюдается ограниченная способность воспроизведения слоговой структуры. Звуковой анализ слова представляет для детей невыполнимую задачу. Дети не способны овладеть навыками чтения и письма. У детей с первым уровнем речевого развития отсутствует фразовая и связная речь. Они используют однословные слова – предложения. </w:t>
      </w:r>
    </w:p>
    <w:p w:rsidR="000D52E8" w:rsidRPr="00880B17" w:rsidRDefault="000D52E8">
      <w:pPr>
        <w:rPr>
          <w:lang w:val="ru-RU"/>
        </w:rPr>
        <w:sectPr w:rsidR="000D52E8" w:rsidRPr="00880B17">
          <w:pgSz w:w="11906" w:h="16838"/>
          <w:pgMar w:top="420" w:right="758" w:bottom="932" w:left="824" w:header="720" w:footer="720" w:gutter="0"/>
          <w:cols w:space="720" w:equalWidth="0">
            <w:col w:w="10323" w:space="0"/>
          </w:cols>
          <w:docGrid w:linePitch="360"/>
        </w:sectPr>
      </w:pPr>
    </w:p>
    <w:p w:rsidR="000D52E8" w:rsidRPr="00880B17" w:rsidRDefault="000D52E8">
      <w:pPr>
        <w:autoSpaceDE w:val="0"/>
        <w:autoSpaceDN w:val="0"/>
        <w:spacing w:after="190" w:line="220" w:lineRule="exact"/>
        <w:rPr>
          <w:lang w:val="ru-RU"/>
        </w:rPr>
      </w:pPr>
    </w:p>
    <w:p w:rsidR="000D52E8" w:rsidRPr="00880B17" w:rsidRDefault="00880B17">
      <w:pPr>
        <w:tabs>
          <w:tab w:val="left" w:pos="720"/>
          <w:tab w:val="left" w:pos="3234"/>
        </w:tabs>
        <w:autoSpaceDE w:val="0"/>
        <w:autoSpaceDN w:val="0"/>
        <w:spacing w:before="28" w:after="0" w:line="360" w:lineRule="exact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Второй уровень речевого развития </w:t>
      </w:r>
      <w:r w:rsidRPr="00880B17">
        <w:rPr>
          <w:lang w:val="ru-RU"/>
        </w:rPr>
        <w:br/>
      </w: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Понимание речи на этом уровне речевого развития улучшается, появляется различение грамматических форм, но и эти различения ещё неустойчивы. </w:t>
      </w:r>
    </w:p>
    <w:p w:rsidR="000D52E8" w:rsidRPr="00880B17" w:rsidRDefault="00880B17">
      <w:pPr>
        <w:autoSpaceDE w:val="0"/>
        <w:autoSpaceDN w:val="0"/>
        <w:spacing w:before="42" w:after="0" w:line="230" w:lineRule="auto"/>
        <w:ind w:left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 речи детей появляются слова, обозначающие предметы, действия, а нередко </w:t>
      </w:r>
    </w:p>
    <w:p w:rsidR="000D52E8" w:rsidRPr="00880B17" w:rsidRDefault="00880B17">
      <w:pPr>
        <w:autoSpaceDE w:val="0"/>
        <w:autoSpaceDN w:val="0"/>
        <w:spacing w:before="62" w:after="0" w:line="230" w:lineRule="auto"/>
        <w:jc w:val="center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и качества. Иногда они пользуются личными местоимениями, изредка предлогами и </w:t>
      </w:r>
    </w:p>
    <w:p w:rsidR="000D52E8" w:rsidRPr="00880B17" w:rsidRDefault="00880B17">
      <w:pPr>
        <w:autoSpaceDE w:val="0"/>
        <w:autoSpaceDN w:val="0"/>
        <w:spacing w:before="58" w:after="0" w:line="259" w:lineRule="auto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союзами, качественными прилагательными, наречиями. Однако объем словарного запаса резко отстает от возрастной нормы. </w:t>
      </w:r>
    </w:p>
    <w:p w:rsidR="000D52E8" w:rsidRPr="00880B17" w:rsidRDefault="00880B17">
      <w:pPr>
        <w:autoSpaceDE w:val="0"/>
        <w:autoSpaceDN w:val="0"/>
        <w:spacing w:before="42" w:after="0" w:line="259" w:lineRule="auto"/>
        <w:ind w:firstLine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 речи детей многие звуки отсутствуют, заменяются или произносятся искаженно. Количество нарушенных звуков достигает 16-20. Звукопроизношение </w:t>
      </w:r>
    </w:p>
    <w:p w:rsidR="000D52E8" w:rsidRPr="00880B17" w:rsidRDefault="00880B17">
      <w:pPr>
        <w:autoSpaceDE w:val="0"/>
        <w:autoSpaceDN w:val="0"/>
        <w:spacing w:before="40" w:after="0" w:line="230" w:lineRule="auto"/>
        <w:jc w:val="center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характеризуется заменой и смешением звуков. Неумение выполнять простые формы </w:t>
      </w:r>
    </w:p>
    <w:p w:rsidR="000D52E8" w:rsidRPr="00880B17" w:rsidRDefault="00880B17">
      <w:pPr>
        <w:autoSpaceDE w:val="0"/>
        <w:autoSpaceDN w:val="0"/>
        <w:spacing w:before="60" w:after="0" w:line="262" w:lineRule="auto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звукового анализа слогов и слов. Усвоение чтения и письма без специального обучения практически невозможно. </w:t>
      </w:r>
    </w:p>
    <w:p w:rsidR="000D52E8" w:rsidRPr="00880B17" w:rsidRDefault="00880B17">
      <w:pPr>
        <w:tabs>
          <w:tab w:val="left" w:pos="720"/>
        </w:tabs>
        <w:autoSpaceDE w:val="0"/>
        <w:autoSpaceDN w:val="0"/>
        <w:spacing w:after="0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Воспроизведение слоговой структуры слова оказывается более доступным. Дети могут правильно воспроизводить контур слов простой слоговой структуры. </w:t>
      </w:r>
    </w:p>
    <w:p w:rsidR="000D52E8" w:rsidRPr="00880B17" w:rsidRDefault="00880B17">
      <w:pPr>
        <w:autoSpaceDE w:val="0"/>
        <w:autoSpaceDN w:val="0"/>
        <w:spacing w:before="40" w:after="0" w:line="233" w:lineRule="auto"/>
        <w:ind w:left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 процессе общения дети используют фразовую речь, которая состоит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из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</w:p>
    <w:p w:rsidR="000D52E8" w:rsidRPr="00880B17" w:rsidRDefault="00880B17">
      <w:pPr>
        <w:autoSpaceDE w:val="0"/>
        <w:autoSpaceDN w:val="0"/>
        <w:spacing w:before="60" w:after="0" w:line="233" w:lineRule="auto"/>
        <w:jc w:val="center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нераспространенных и малораспространенных предложений. Однако связи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между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</w:p>
    <w:p w:rsidR="000D52E8" w:rsidRPr="00880B17" w:rsidRDefault="00880B17">
      <w:pPr>
        <w:autoSpaceDE w:val="0"/>
        <w:autoSpaceDN w:val="0"/>
        <w:spacing w:before="58" w:after="0" w:line="233" w:lineRule="auto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словами в предложении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оформлены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грамматически неправильно. </w:t>
      </w:r>
    </w:p>
    <w:p w:rsidR="000D52E8" w:rsidRPr="00880B17" w:rsidRDefault="00880B17">
      <w:pPr>
        <w:tabs>
          <w:tab w:val="left" w:pos="720"/>
          <w:tab w:val="left" w:pos="3238"/>
        </w:tabs>
        <w:autoSpaceDE w:val="0"/>
        <w:autoSpaceDN w:val="0"/>
        <w:spacing w:before="422" w:after="0" w:line="358" w:lineRule="exact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>Третий уровень речевого развития</w:t>
      </w:r>
      <w:proofErr w:type="gramStart"/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 </w:t>
      </w:r>
      <w:r>
        <w:rPr>
          <w:lang w:val="ru-RU"/>
        </w:rPr>
        <w:br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Н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а этом уровне разговорная речь детей становится развернутой, без грубых лексико-грамматических и фонетических отклонений. </w:t>
      </w:r>
    </w:p>
    <w:p w:rsidR="000D52E8" w:rsidRPr="00880B17" w:rsidRDefault="00880B17">
      <w:pPr>
        <w:autoSpaceDE w:val="0"/>
        <w:autoSpaceDN w:val="0"/>
        <w:spacing w:before="42" w:after="30" w:line="230" w:lineRule="auto"/>
        <w:ind w:left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Понимание обращенной речи приближается к низкой возрастной норме.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88"/>
        <w:gridCol w:w="860"/>
        <w:gridCol w:w="580"/>
        <w:gridCol w:w="1560"/>
        <w:gridCol w:w="1580"/>
        <w:gridCol w:w="1520"/>
        <w:gridCol w:w="940"/>
        <w:gridCol w:w="1080"/>
        <w:gridCol w:w="1060"/>
      </w:tblGrid>
      <w:tr w:rsidR="000D52E8">
        <w:trPr>
          <w:trHeight w:hRule="exact" w:val="370"/>
        </w:trPr>
        <w:tc>
          <w:tcPr>
            <w:tcW w:w="1088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Однако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8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дети </w:t>
            </w:r>
          </w:p>
        </w:tc>
        <w:tc>
          <w:tcPr>
            <w:tcW w:w="58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не 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понимают </w:t>
            </w:r>
          </w:p>
        </w:tc>
        <w:tc>
          <w:tcPr>
            <w:tcW w:w="158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некоторые </w:t>
            </w:r>
          </w:p>
        </w:tc>
        <w:tc>
          <w:tcPr>
            <w:tcW w:w="152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категории </w:t>
            </w:r>
          </w:p>
        </w:tc>
        <w:tc>
          <w:tcPr>
            <w:tcW w:w="94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рода, 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числа, </w:t>
            </w:r>
          </w:p>
        </w:tc>
        <w:tc>
          <w:tcPr>
            <w:tcW w:w="10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32" w:after="0" w:line="230" w:lineRule="auto"/>
              <w:ind w:left="132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падежа </w:t>
            </w:r>
          </w:p>
        </w:tc>
      </w:tr>
    </w:tbl>
    <w:p w:rsidR="000D52E8" w:rsidRPr="00880B17" w:rsidRDefault="00880B17">
      <w:pPr>
        <w:autoSpaceDE w:val="0"/>
        <w:autoSpaceDN w:val="0"/>
        <w:spacing w:before="30" w:after="0" w:line="233" w:lineRule="auto"/>
        <w:jc w:val="center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существительных, прилагательных, глаголов. Активный словарь в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количественном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</w:p>
    <w:p w:rsidR="000D52E8" w:rsidRPr="00880B17" w:rsidRDefault="00880B17" w:rsidP="00880B17">
      <w:pPr>
        <w:autoSpaceDE w:val="0"/>
        <w:autoSpaceDN w:val="0"/>
        <w:spacing w:before="58" w:after="0" w:line="233" w:lineRule="auto"/>
        <w:rPr>
          <w:lang w:val="ru-RU"/>
        </w:rPr>
      </w:pP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отношении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значительно беднее, чем у с</w:t>
      </w:r>
      <w:r>
        <w:rPr>
          <w:rFonts w:ascii="Times New Roman" w:eastAsia="Times New Roman" w:hAnsi="Times New Roman"/>
          <w:color w:val="000000"/>
          <w:sz w:val="28"/>
          <w:lang w:val="ru-RU"/>
        </w:rPr>
        <w:t xml:space="preserve">верстников с нормальным речевым 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развитием. </w:t>
      </w:r>
      <w:r>
        <w:rPr>
          <w:lang w:val="ru-RU"/>
        </w:rPr>
        <w:t xml:space="preserve"> 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Более устойчивым становится употребление детьми простых грамматических конструкций. </w:t>
      </w:r>
    </w:p>
    <w:tbl>
      <w:tblPr>
        <w:tblW w:w="0" w:type="auto"/>
        <w:tblInd w:w="348" w:type="dxa"/>
        <w:tblLayout w:type="fixed"/>
        <w:tblLook w:val="04A0" w:firstRow="1" w:lastRow="0" w:firstColumn="1" w:lastColumn="0" w:noHBand="0" w:noVBand="1"/>
      </w:tblPr>
      <w:tblGrid>
        <w:gridCol w:w="2720"/>
        <w:gridCol w:w="2260"/>
        <w:gridCol w:w="2100"/>
        <w:gridCol w:w="780"/>
        <w:gridCol w:w="2060"/>
      </w:tblGrid>
      <w:tr w:rsidR="000D52E8">
        <w:trPr>
          <w:trHeight w:hRule="exact" w:val="360"/>
        </w:trPr>
        <w:tc>
          <w:tcPr>
            <w:tcW w:w="272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20" w:after="0" w:line="230" w:lineRule="auto"/>
              <w:ind w:left="3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</w:rPr>
              <w:t>Фонематическое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недоразвитие </w:t>
            </w:r>
          </w:p>
        </w:tc>
        <w:tc>
          <w:tcPr>
            <w:tcW w:w="210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проявляется </w:t>
            </w:r>
          </w:p>
        </w:tc>
        <w:tc>
          <w:tcPr>
            <w:tcW w:w="78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2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в </w:t>
            </w:r>
          </w:p>
        </w:tc>
        <w:tc>
          <w:tcPr>
            <w:tcW w:w="2060" w:type="dxa"/>
            <w:tcMar>
              <w:left w:w="0" w:type="dxa"/>
              <w:right w:w="0" w:type="dxa"/>
            </w:tcMar>
          </w:tcPr>
          <w:p w:rsidR="000D52E8" w:rsidRDefault="00880B17">
            <w:pPr>
              <w:autoSpaceDE w:val="0"/>
              <w:autoSpaceDN w:val="0"/>
              <w:spacing w:before="20" w:after="0" w:line="230" w:lineRule="auto"/>
              <w:ind w:left="294"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 xml:space="preserve">неправильном </w:t>
            </w:r>
          </w:p>
        </w:tc>
      </w:tr>
    </w:tbl>
    <w:p w:rsidR="000D52E8" w:rsidRPr="00880B17" w:rsidRDefault="00880B17">
      <w:pPr>
        <w:autoSpaceDE w:val="0"/>
        <w:autoSpaceDN w:val="0"/>
        <w:spacing w:before="30" w:after="0" w:line="264" w:lineRule="auto"/>
        <w:ind w:right="28"/>
        <w:jc w:val="both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звукопроизношении, в </w:t>
      </w:r>
      <w:proofErr w:type="spell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несформированности</w:t>
      </w:r>
      <w:proofErr w:type="spell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процессов различения звуков, </w:t>
      </w:r>
      <w:proofErr w:type="gram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близкими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по звучанию (б-п, д-т и т д), а также в неумении выполнять несложные действия звукового анализа. </w:t>
      </w:r>
    </w:p>
    <w:p w:rsidR="000D52E8" w:rsidRPr="00880B17" w:rsidRDefault="00880B17">
      <w:pPr>
        <w:autoSpaceDE w:val="0"/>
        <w:autoSpaceDN w:val="0"/>
        <w:spacing w:before="40" w:after="0" w:line="233" w:lineRule="auto"/>
        <w:ind w:left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Фонетическая сторона речи на данном уровне речевого развития более </w:t>
      </w:r>
    </w:p>
    <w:p w:rsidR="000D52E8" w:rsidRPr="00880B17" w:rsidRDefault="00880B17">
      <w:pPr>
        <w:autoSpaceDE w:val="0"/>
        <w:autoSpaceDN w:val="0"/>
        <w:spacing w:before="58" w:after="0" w:line="233" w:lineRule="auto"/>
        <w:jc w:val="center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сформирована. Но имеют место нарушения (искажения, пропуски) произношения </w:t>
      </w:r>
    </w:p>
    <w:p w:rsidR="000D52E8" w:rsidRPr="00880B17" w:rsidRDefault="00880B17" w:rsidP="008F3923">
      <w:pPr>
        <w:autoSpaceDE w:val="0"/>
        <w:autoSpaceDN w:val="0"/>
        <w:spacing w:before="60" w:after="0" w:line="259" w:lineRule="auto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свистящих, шипящих, аффрикат и </w:t>
      </w:r>
      <w:proofErr w:type="spellStart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соноров</w:t>
      </w:r>
      <w:proofErr w:type="spell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. В большинстве случаев слоговая структура 2-3-4-х сложных слов воспроизводится правильно. Грубое нарушение </w:t>
      </w:r>
    </w:p>
    <w:p w:rsidR="000D52E8" w:rsidRPr="00880B17" w:rsidRDefault="00880B17">
      <w:pPr>
        <w:autoSpaceDE w:val="0"/>
        <w:autoSpaceDN w:val="0"/>
        <w:spacing w:before="40" w:after="0" w:line="259" w:lineRule="auto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слоговой структуры слова проявляется при воспроизведении слов со стечением согласных, а также малознакомых и незнакомых слов. </w:t>
      </w:r>
    </w:p>
    <w:p w:rsidR="000D52E8" w:rsidRPr="00880B17" w:rsidRDefault="00880B17">
      <w:pPr>
        <w:tabs>
          <w:tab w:val="left" w:pos="720"/>
        </w:tabs>
        <w:autoSpaceDE w:val="0"/>
        <w:autoSpaceDN w:val="0"/>
        <w:spacing w:before="42" w:after="0" w:line="259" w:lineRule="auto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Данный уровень предполагает наличие развернутой фразы, однако связная речь сформирована недостаточно. </w:t>
      </w:r>
    </w:p>
    <w:p w:rsidR="000D52E8" w:rsidRPr="00880B17" w:rsidRDefault="000D52E8">
      <w:pPr>
        <w:rPr>
          <w:lang w:val="ru-RU"/>
        </w:rPr>
        <w:sectPr w:rsidR="000D52E8" w:rsidRPr="00880B17">
          <w:pgSz w:w="11906" w:h="16838"/>
          <w:pgMar w:top="408" w:right="758" w:bottom="792" w:left="852" w:header="720" w:footer="720" w:gutter="0"/>
          <w:cols w:space="720" w:equalWidth="0">
            <w:col w:w="10296" w:space="0"/>
          </w:cols>
          <w:docGrid w:linePitch="360"/>
        </w:sectPr>
      </w:pPr>
    </w:p>
    <w:p w:rsidR="000D52E8" w:rsidRPr="00880B17" w:rsidRDefault="000D52E8">
      <w:pPr>
        <w:autoSpaceDE w:val="0"/>
        <w:autoSpaceDN w:val="0"/>
        <w:spacing w:after="210" w:line="220" w:lineRule="exact"/>
        <w:rPr>
          <w:lang w:val="ru-RU"/>
        </w:rPr>
      </w:pPr>
    </w:p>
    <w:p w:rsidR="000D52E8" w:rsidRPr="00880B17" w:rsidRDefault="00880B17" w:rsidP="00880B17">
      <w:pPr>
        <w:tabs>
          <w:tab w:val="left" w:pos="720"/>
          <w:tab w:val="left" w:pos="2986"/>
        </w:tabs>
        <w:autoSpaceDE w:val="0"/>
        <w:autoSpaceDN w:val="0"/>
        <w:spacing w:after="0" w:line="358" w:lineRule="exact"/>
        <w:ind w:left="709" w:firstLine="709"/>
        <w:rPr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>Четвертый уровень речевого развития</w:t>
      </w:r>
      <w:proofErr w:type="gramStart"/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 </w:t>
      </w:r>
      <w:r w:rsidRPr="00880B17">
        <w:rPr>
          <w:lang w:val="ru-RU"/>
        </w:rPr>
        <w:br/>
      </w:r>
      <w:r w:rsidRPr="00880B17">
        <w:rPr>
          <w:lang w:val="ru-RU"/>
        </w:rPr>
        <w:tab/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У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этих детей обнаруживаются незначительные нарушения всех компонентов языка. Чаще они проявляются в процессе детального обследования, при выполнении специально подобранных заданий. </w:t>
      </w:r>
    </w:p>
    <w:p w:rsidR="00880B17" w:rsidRDefault="00880B17" w:rsidP="00880B17">
      <w:pPr>
        <w:tabs>
          <w:tab w:val="left" w:pos="3402"/>
        </w:tabs>
        <w:autoSpaceDE w:val="0"/>
        <w:autoSpaceDN w:val="0"/>
        <w:spacing w:after="0" w:line="330" w:lineRule="exact"/>
        <w:ind w:left="720" w:right="2160" w:hanging="153"/>
        <w:rPr>
          <w:rFonts w:ascii="Times New Roman,Bold" w:eastAsia="Times New Roman,Bold" w:hAnsi="Times New Roman,Bold"/>
          <w:b/>
          <w:color w:val="000000"/>
          <w:sz w:val="28"/>
          <w:lang w:val="ru-RU"/>
        </w:rPr>
      </w:pPr>
      <w:r w:rsidRPr="00880B17">
        <w:rPr>
          <w:lang w:val="ru-RU"/>
        </w:rPr>
        <w:tab/>
      </w:r>
      <w:r w:rsidRPr="00880B17">
        <w:rPr>
          <w:rFonts w:ascii="Times New Roman,Bold" w:eastAsia="Times New Roman,Bold" w:hAnsi="Times New Roman,Bold"/>
          <w:b/>
          <w:color w:val="000000"/>
          <w:sz w:val="28"/>
          <w:lang w:val="ru-RU"/>
        </w:rPr>
        <w:t xml:space="preserve">Причины развития ОНР у детей </w:t>
      </w:r>
    </w:p>
    <w:p w:rsidR="000D52E8" w:rsidRPr="00880B17" w:rsidRDefault="00880B17" w:rsidP="00880B17">
      <w:pPr>
        <w:tabs>
          <w:tab w:val="left" w:pos="3402"/>
        </w:tabs>
        <w:autoSpaceDE w:val="0"/>
        <w:autoSpaceDN w:val="0"/>
        <w:spacing w:after="0" w:line="330" w:lineRule="exact"/>
        <w:ind w:left="720" w:right="2160" w:hanging="153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Нарушение речевого развития может иметь разные причины. </w:t>
      </w:r>
    </w:p>
    <w:p w:rsidR="000D52E8" w:rsidRPr="00880B17" w:rsidRDefault="00880B17" w:rsidP="00880B17">
      <w:pPr>
        <w:autoSpaceDE w:val="0"/>
        <w:autoSpaceDN w:val="0"/>
        <w:spacing w:after="0" w:line="278" w:lineRule="auto"/>
        <w:ind w:left="720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Выделим такие группы: </w:t>
      </w:r>
    </w:p>
    <w:p w:rsidR="00880B17" w:rsidRDefault="00880B17" w:rsidP="00880B17">
      <w:pPr>
        <w:tabs>
          <w:tab w:val="left" w:pos="1428"/>
        </w:tabs>
        <w:autoSpaceDE w:val="0"/>
        <w:autoSpaceDN w:val="0"/>
        <w:spacing w:after="0" w:line="269" w:lineRule="auto"/>
        <w:ind w:left="709"/>
        <w:rPr>
          <w:rFonts w:ascii="Times New Roman" w:eastAsia="Times New Roman" w:hAnsi="Times New Roman"/>
          <w:color w:val="000000"/>
          <w:sz w:val="28"/>
          <w:lang w:val="ru-RU"/>
        </w:rPr>
      </w:pPr>
      <w:proofErr w:type="gramStart"/>
      <w:r>
        <w:rPr>
          <w:rFonts w:ascii="Symbol" w:eastAsia="Symbol" w:hAnsi="Symbol"/>
          <w:color w:val="000000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Внутриутробное развитие.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Инфекции у мамы в период вынашивания малыша, токсикоз;</w:t>
      </w:r>
      <w:r w:rsidRPr="00880B17">
        <w:rPr>
          <w:lang w:val="ru-RU"/>
        </w:rPr>
        <w:br/>
      </w:r>
      <w:r>
        <w:rPr>
          <w:rFonts w:ascii="Symbol" w:eastAsia="Symbol" w:hAnsi="Symbol"/>
          <w:color w:val="000000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Осложненные роды. Травмы во время родов, различные патологии;</w:t>
      </w:r>
    </w:p>
    <w:p w:rsidR="000D52E8" w:rsidRPr="00880B17" w:rsidRDefault="00880B17" w:rsidP="00880B17">
      <w:pPr>
        <w:tabs>
          <w:tab w:val="left" w:pos="1428"/>
        </w:tabs>
        <w:autoSpaceDE w:val="0"/>
        <w:autoSpaceDN w:val="0"/>
        <w:spacing w:after="0" w:line="269" w:lineRule="auto"/>
        <w:ind w:left="567" w:firstLine="142"/>
        <w:rPr>
          <w:rFonts w:ascii="Times New Roman" w:eastAsia="Times New Roman" w:hAnsi="Times New Roman"/>
          <w:color w:val="000000"/>
          <w:sz w:val="28"/>
          <w:lang w:val="ru-RU"/>
        </w:rPr>
      </w:pPr>
      <w:proofErr w:type="gramStart"/>
      <w:r>
        <w:rPr>
          <w:rFonts w:ascii="Symbol" w:eastAsia="Symbol" w:hAnsi="Symbol"/>
          <w:color w:val="000000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Состояние здоровья новорожденного.</w:t>
      </w:r>
      <w:proofErr w:type="gramEnd"/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 xml:space="preserve"> Заболевания центральной нервной системы, травма головного мозга в младенчестве тоже могут стать причиной развития ОНР;</w:t>
      </w:r>
      <w:r w:rsidRPr="00880B17">
        <w:rPr>
          <w:lang w:val="ru-RU"/>
        </w:rPr>
        <w:br/>
      </w:r>
      <w:r>
        <w:rPr>
          <w:rFonts w:ascii="Symbol" w:eastAsia="Symbol" w:hAnsi="Symbol"/>
          <w:color w:val="1F1F1F"/>
          <w:sz w:val="28"/>
        </w:rPr>
        <w:t></w:t>
      </w: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Социальные факторы. Неблагоприятная обстановка в семье. Например, родители не занимались с малышом, не обучали, не развивали.</w:t>
      </w:r>
    </w:p>
    <w:p w:rsidR="000D52E8" w:rsidRPr="00880B17" w:rsidRDefault="00880B17">
      <w:pPr>
        <w:autoSpaceDE w:val="0"/>
        <w:autoSpaceDN w:val="0"/>
        <w:spacing w:before="214" w:after="0" w:line="274" w:lineRule="auto"/>
        <w:ind w:right="20" w:firstLine="720"/>
        <w:jc w:val="both"/>
        <w:rPr>
          <w:lang w:val="ru-RU"/>
        </w:rPr>
      </w:pPr>
      <w:r w:rsidRPr="00880B17">
        <w:rPr>
          <w:rFonts w:ascii="Times New Roman" w:eastAsia="Times New Roman" w:hAnsi="Times New Roman"/>
          <w:color w:val="000000"/>
          <w:sz w:val="28"/>
          <w:lang w:val="ru-RU"/>
        </w:rPr>
        <w:t>Таким образом, общее недоразвитие речи - это системное недоразвитие всех сторон языка, которое нуждается в коррекции специалистами. Чтобы ребёнок не испытывал трудности в школьном обучении необходимо с раннего возраста заниматься речевым воспитанием и коррекцией.</w:t>
      </w:r>
    </w:p>
    <w:sectPr w:rsidR="000D52E8" w:rsidRPr="00880B17" w:rsidSect="00034616">
      <w:pgSz w:w="11906" w:h="16838"/>
      <w:pgMar w:top="430" w:right="758" w:bottom="1440" w:left="852" w:header="720" w:footer="720" w:gutter="0"/>
      <w:cols w:space="720" w:equalWidth="0">
        <w:col w:w="10296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2E8"/>
    <w:rsid w:val="0015074B"/>
    <w:rsid w:val="0029639D"/>
    <w:rsid w:val="00326F90"/>
    <w:rsid w:val="00880B17"/>
    <w:rsid w:val="008F392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346C06-AFC6-4D1B-B07A-FD45FF6F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OLGA-PC</cp:lastModifiedBy>
  <cp:revision>5</cp:revision>
  <dcterms:created xsi:type="dcterms:W3CDTF">2013-12-23T23:15:00Z</dcterms:created>
  <dcterms:modified xsi:type="dcterms:W3CDTF">2025-09-17T06:24:00Z</dcterms:modified>
  <cp:category/>
</cp:coreProperties>
</file>